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Formulaire – Émissions de GES</w:t>
      </w:r>
    </w:p>
    <w:p>
      <w:pPr>
        <w:pStyle w:val="ListBullet"/>
      </w:pPr>
      <w:r>
        <w:t>Nom de l’installation ou de l’entité</w:t>
      </w:r>
    </w:p>
    <w:p>
      <w:r>
        <w:t>Usine Textile Nord</w:t>
        <w:br/>
      </w:r>
    </w:p>
    <w:p>
      <w:pPr>
        <w:pStyle w:val="ListBullet"/>
      </w:pPr>
      <w:r>
        <w:t>Période de déclaration (date début et date fin)</w:t>
      </w:r>
    </w:p>
    <w:p>
      <w:r>
        <w:t>01/01/2024 - 30/06/2024</w:t>
        <w:br/>
      </w:r>
    </w:p>
    <w:p>
      <w:pPr>
        <w:pStyle w:val="ListBullet"/>
      </w:pPr>
      <w:r>
        <w:t>Secteur d’activité</w:t>
      </w:r>
    </w:p>
    <w:p>
      <w:r>
        <w:t>Industrie</w:t>
        <w:br/>
      </w:r>
    </w:p>
    <w:p>
      <w:pPr>
        <w:pStyle w:val="ListBullet"/>
      </w:pPr>
      <w:r>
        <w:t>Type de GES émis</w:t>
      </w:r>
    </w:p>
    <w:p>
      <w:r>
        <w:t>CO₂</w:t>
        <w:br/>
      </w:r>
    </w:p>
    <w:p>
      <w:pPr>
        <w:pStyle w:val="ListBullet"/>
      </w:pPr>
      <w:r>
        <w:t>Quantité totale émise (en tonnes)</w:t>
      </w:r>
    </w:p>
    <w:p>
      <w:r>
        <w:t>45,200</w:t>
        <w:br/>
      </w:r>
    </w:p>
    <w:p>
      <w:pPr>
        <w:pStyle w:val="ListBullet"/>
      </w:pPr>
      <w:r>
        <w:t>Méthode de mesure utilisée</w:t>
      </w:r>
    </w:p>
    <w:p>
      <w:r>
        <w:t>Mesure directe (capteurs)</w:t>
        <w:br/>
      </w:r>
    </w:p>
    <w:p>
      <w:pPr>
        <w:pStyle w:val="ListBullet"/>
      </w:pPr>
      <w:r>
        <w:t>Observations / incertitudes</w:t>
      </w:r>
    </w:p>
    <w:p>
      <w:r>
        <w:t>Pas de donnée pour mars 2024 (capteur défectueux).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