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Formulaire – Impacts du Réchauffement Climatique</w:t>
      </w:r>
    </w:p>
    <w:p>
      <w:pPr>
        <w:pStyle w:val="ListBullet"/>
      </w:pPr>
      <w:r>
        <w:t>Nom du site ou de la localité</w:t>
      </w:r>
    </w:p>
    <w:p>
      <w:r>
        <w:t>Région côtière de Bassila</w:t>
        <w:br/>
      </w:r>
    </w:p>
    <w:p>
      <w:pPr>
        <w:pStyle w:val="ListBullet"/>
      </w:pPr>
      <w:r>
        <w:t>Coordonnées GPS</w:t>
      </w:r>
    </w:p>
    <w:p>
      <w:r>
        <w:t>6.5374, 1.1138</w:t>
        <w:br/>
      </w:r>
    </w:p>
    <w:p>
      <w:pPr>
        <w:pStyle w:val="ListBullet"/>
      </w:pPr>
      <w:r>
        <w:t>Date de l'observation</w:t>
      </w:r>
    </w:p>
    <w:p>
      <w:r>
        <w:t>2024-08-22</w:t>
        <w:br/>
      </w:r>
    </w:p>
    <w:p>
      <w:pPr>
        <w:pStyle w:val="ListBullet"/>
      </w:pPr>
      <w:r>
        <w:t>Type de zone</w:t>
      </w:r>
    </w:p>
    <w:p>
      <w:r>
        <w:t>Zone côtière</w:t>
        <w:br/>
      </w:r>
    </w:p>
    <w:p>
      <w:pPr>
        <w:pStyle w:val="ListBullet"/>
      </w:pPr>
      <w:r>
        <w:t>Impacts observés</w:t>
      </w:r>
    </w:p>
    <w:p>
      <w:r>
        <w:t>Montée du niveau de la mer, Inondation</w:t>
        <w:br/>
      </w:r>
    </w:p>
    <w:p>
      <w:pPr>
        <w:pStyle w:val="ListBullet"/>
      </w:pPr>
      <w:r>
        <w:t>Fréquence des événements</w:t>
      </w:r>
    </w:p>
    <w:p>
      <w:r>
        <w:t>Régulier</w:t>
        <w:br/>
      </w:r>
    </w:p>
    <w:p>
      <w:pPr>
        <w:pStyle w:val="ListBullet"/>
      </w:pPr>
      <w:r>
        <w:t>Conséquences locales</w:t>
      </w:r>
    </w:p>
    <w:p>
      <w:r>
        <w:t>Érosion des terres, salinisation des puits d’eau douce.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