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Impacts du Réchauffement Climatique</w:t>
      </w:r>
    </w:p>
    <w:p>
      <w:pPr>
        <w:pStyle w:val="ListBullet"/>
      </w:pPr>
      <w:r>
        <w:t>Nom du site ou de la localité</w:t>
      </w:r>
    </w:p>
    <w:p>
      <w:r>
        <w:t>Plateau de Kibuye</w:t>
        <w:br/>
      </w:r>
    </w:p>
    <w:p>
      <w:pPr>
        <w:pStyle w:val="ListBullet"/>
      </w:pPr>
      <w:r>
        <w:t>Coordonnées GPS</w:t>
      </w:r>
    </w:p>
    <w:p>
      <w:r>
        <w:t>-2.0612, 29.3241</w:t>
        <w:br/>
      </w:r>
    </w:p>
    <w:p>
      <w:pPr>
        <w:pStyle w:val="ListBullet"/>
      </w:pPr>
      <w:r>
        <w:t>Date de l'observation</w:t>
      </w:r>
    </w:p>
    <w:p>
      <w:r>
        <w:t>2024-06-05</w:t>
        <w:br/>
      </w:r>
    </w:p>
    <w:p>
      <w:pPr>
        <w:pStyle w:val="ListBullet"/>
      </w:pPr>
      <w:r>
        <w:t>Type de zone</w:t>
      </w:r>
    </w:p>
    <w:p>
      <w:r>
        <w:t>Montagne</w:t>
        <w:br/>
      </w:r>
    </w:p>
    <w:p>
      <w:pPr>
        <w:pStyle w:val="ListBullet"/>
      </w:pPr>
      <w:r>
        <w:t>Impacts observés</w:t>
      </w:r>
    </w:p>
    <w:p>
      <w:r>
        <w:t>Recul des glaciers, Perte de biodiversité</w:t>
        <w:br/>
      </w:r>
    </w:p>
    <w:p>
      <w:pPr>
        <w:pStyle w:val="ListBullet"/>
      </w:pPr>
      <w:r>
        <w:t>Fréquence des événements</w:t>
      </w:r>
    </w:p>
    <w:p>
      <w:r>
        <w:t>Permanent</w:t>
        <w:br/>
      </w:r>
    </w:p>
    <w:p>
      <w:pPr>
        <w:pStyle w:val="ListBullet"/>
      </w:pPr>
      <w:r>
        <w:t>Conséquences locales</w:t>
      </w:r>
    </w:p>
    <w:p>
      <w:r>
        <w:t>Disparition d’espèces locales, baisse de l’attractivité touristique.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